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245" w:rsidRPr="00F639FD" w:rsidRDefault="00546245" w:rsidP="00F9391F">
      <w:pPr>
        <w:widowControl/>
        <w:spacing w:line="600" w:lineRule="exact"/>
        <w:jc w:val="center"/>
        <w:rPr>
          <w:rFonts w:ascii="方正小标宋简体" w:eastAsia="方正小标宋简体" w:hAnsi="宋体" w:cs="Times New Roman"/>
          <w:color w:val="000000"/>
          <w:kern w:val="0"/>
          <w:sz w:val="36"/>
          <w:szCs w:val="36"/>
        </w:rPr>
      </w:pPr>
      <w:r w:rsidRPr="00F639FD">
        <w:rPr>
          <w:rFonts w:ascii="方正小标宋简体" w:eastAsia="方正小标宋简体" w:hAnsi="宋体" w:cs="Times New Roman"/>
          <w:color w:val="000000"/>
          <w:kern w:val="0"/>
          <w:sz w:val="36"/>
          <w:szCs w:val="36"/>
        </w:rPr>
        <w:t>201</w:t>
      </w:r>
      <w:r>
        <w:rPr>
          <w:rFonts w:ascii="方正小标宋简体" w:eastAsia="方正小标宋简体" w:hAnsi="宋体" w:cs="Times New Roman" w:hint="eastAsia"/>
          <w:color w:val="000000"/>
          <w:kern w:val="0"/>
          <w:sz w:val="36"/>
          <w:szCs w:val="36"/>
        </w:rPr>
        <w:t>8</w:t>
      </w:r>
      <w:r w:rsidRPr="00F639FD">
        <w:rPr>
          <w:rFonts w:ascii="方正小标宋简体" w:eastAsia="方正小标宋简体" w:hAnsi="宋体" w:cs="Times New Roman" w:hint="eastAsia"/>
          <w:color w:val="000000"/>
          <w:kern w:val="0"/>
          <w:sz w:val="36"/>
          <w:szCs w:val="36"/>
        </w:rPr>
        <w:t>年</w:t>
      </w:r>
      <w:r w:rsidR="00E70A9F" w:rsidRPr="00E70A9F">
        <w:rPr>
          <w:rFonts w:ascii="方正小标宋简体" w:eastAsia="方正小标宋简体" w:hAnsi="宋体" w:cs="Times New Roman" w:hint="eastAsia"/>
          <w:color w:val="000000"/>
          <w:kern w:val="0"/>
          <w:sz w:val="36"/>
          <w:szCs w:val="36"/>
        </w:rPr>
        <w:t>省级职业教育发展专项</w:t>
      </w:r>
      <w:r w:rsidR="0085786F">
        <w:rPr>
          <w:rFonts w:ascii="方正小标宋简体" w:eastAsia="方正小标宋简体" w:hAnsi="宋体" w:cs="Times New Roman" w:hint="eastAsia"/>
          <w:color w:val="000000"/>
          <w:kern w:val="0"/>
          <w:sz w:val="36"/>
          <w:szCs w:val="36"/>
        </w:rPr>
        <w:t>资金</w:t>
      </w:r>
      <w:r w:rsidR="0085786F" w:rsidRPr="0085786F">
        <w:rPr>
          <w:rFonts w:ascii="方正小标宋简体" w:eastAsia="方正小标宋简体" w:hAnsi="宋体" w:cs="Times New Roman" w:hint="eastAsia"/>
          <w:color w:val="000000"/>
          <w:kern w:val="0"/>
          <w:sz w:val="36"/>
          <w:szCs w:val="36"/>
        </w:rPr>
        <w:t>实验（训）建设项目</w:t>
      </w:r>
      <w:r w:rsidR="0085786F">
        <w:rPr>
          <w:rFonts w:ascii="方正小标宋简体" w:eastAsia="方正小标宋简体" w:hAnsi="宋体" w:cs="Times New Roman" w:hint="eastAsia"/>
          <w:color w:val="000000"/>
          <w:kern w:val="0"/>
          <w:sz w:val="36"/>
          <w:szCs w:val="36"/>
        </w:rPr>
        <w:t>汇总</w:t>
      </w:r>
      <w:r w:rsidRPr="00F639FD">
        <w:rPr>
          <w:rFonts w:ascii="方正小标宋简体" w:eastAsia="方正小标宋简体" w:hAnsi="宋体" w:cs="Times New Roman" w:hint="eastAsia"/>
          <w:color w:val="000000"/>
          <w:kern w:val="0"/>
          <w:sz w:val="36"/>
          <w:szCs w:val="36"/>
        </w:rPr>
        <w:t>表</w:t>
      </w:r>
    </w:p>
    <w:tbl>
      <w:tblPr>
        <w:tblW w:w="4957" w:type="pct"/>
        <w:jc w:val="center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6"/>
        <w:gridCol w:w="1015"/>
        <w:gridCol w:w="3412"/>
        <w:gridCol w:w="1330"/>
        <w:gridCol w:w="1330"/>
        <w:gridCol w:w="5203"/>
      </w:tblGrid>
      <w:tr w:rsidR="00D40670" w:rsidRPr="001E4293" w:rsidTr="00D40670">
        <w:trPr>
          <w:tblHeader/>
          <w:jc w:val="center"/>
        </w:trPr>
        <w:tc>
          <w:tcPr>
            <w:tcW w:w="242" w:type="pct"/>
            <w:vAlign w:val="center"/>
          </w:tcPr>
          <w:p w:rsidR="00D40670" w:rsidRPr="001E4293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D40670" w:rsidRPr="001E4293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E429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1E4293" w:rsidRDefault="0030333B" w:rsidP="00F9391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项目</w:t>
            </w:r>
            <w:bookmarkStart w:id="0" w:name="_GoBack"/>
            <w:bookmarkEnd w:id="0"/>
            <w:r w:rsidR="00D40670" w:rsidRPr="001E429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1E4293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E429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经费性质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E429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预算金额</w:t>
            </w:r>
          </w:p>
          <w:p w:rsidR="00D40670" w:rsidRPr="001E4293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E429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1E4293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1E4293">
              <w:rPr>
                <w:rFonts w:ascii="仿宋_GB2312" w:eastAsia="仿宋_GB2312" w:hAnsi="宋体" w:cs="宋体" w:hint="eastAsia"/>
                <w:b/>
                <w:color w:val="000000"/>
                <w:kern w:val="0"/>
                <w:sz w:val="24"/>
                <w:szCs w:val="24"/>
              </w:rPr>
              <w:t>使用范围及用途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水利工程学院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水利工程质量检测实训中心能力提升项目建设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61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393" w:type="pct"/>
            <w:vMerge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项目管理实训</w:t>
            </w:r>
            <w:proofErr w:type="gramStart"/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室项目</w:t>
            </w:r>
            <w:proofErr w:type="gramEnd"/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108.00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政府采购&gt;68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.00万元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;项目调研、项目论证材料、招投标专家评审、设备购置、项目材料购置等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土木与交通学院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交通类专业实训室建设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304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政府采购&gt;131.70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;项目调研、项目论证材料、招投标专家评审、设备购置、项目材料购置等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测绘工程学院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测绘地理信息实训中心建设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机械工程学院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高端装备制造技术实训室建设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政府采购&gt;510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.00万元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；项目调研、项目论证材料、招投标专家评审、设备购置、项目材料购置等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国际教育学院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语音实训室升级改造项目建设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75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393" w:type="pct"/>
            <w:vMerge w:val="restart"/>
            <w:shd w:val="clear" w:color="auto" w:fill="auto"/>
            <w:vAlign w:val="center"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环境与化学工程系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绿色涂层材料重点实验室建设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39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0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393" w:type="pct"/>
            <w:vMerge/>
            <w:shd w:val="clear" w:color="auto" w:fill="auto"/>
            <w:vAlign w:val="center"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食品质量评价与安全检测中心建设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385.00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项目调研、项目论证材料、招投标专家评审、设备购置、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lastRenderedPageBreak/>
              <w:t>9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信息工程系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proofErr w:type="gramStart"/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云数融合</w:t>
            </w:r>
            <w:proofErr w:type="gramEnd"/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技术创新人才培养基地项目建设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258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政府采购&gt;140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.00万元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;项目调研、项目论证材料、招投标专家评审、设备购置、项目材料购置等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自动化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工程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系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楼宇智能化培训考核系统升级改造建设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78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财经系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会计信息管理专业信息化建设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190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管理系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跨境</w:t>
            </w:r>
            <w:proofErr w:type="gramStart"/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电商实训</w:t>
            </w:r>
            <w:proofErr w:type="gramEnd"/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中心二期扩建项目建设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86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政府采购&gt;90.70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万元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;项目调研、项目论证材料、招投标专家评审、设备购置、项目材料购置等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393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旅游系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智慧旅游暨旅游大数据综合实训室建设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28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3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项目调研、项目论证材料、招投标专家评审、设备购置、项目材料购置等</w:t>
            </w:r>
          </w:p>
        </w:tc>
      </w:tr>
      <w:tr w:rsidR="00D40670" w:rsidRPr="002053F1" w:rsidTr="00D40670">
        <w:trPr>
          <w:jc w:val="center"/>
        </w:trPr>
        <w:tc>
          <w:tcPr>
            <w:tcW w:w="242" w:type="pct"/>
            <w:vAlign w:val="center"/>
          </w:tcPr>
          <w:p w:rsidR="00D40670" w:rsidRPr="002053F1" w:rsidRDefault="00D40670" w:rsidP="00D40670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393" w:type="pct"/>
            <w:shd w:val="clear" w:color="auto" w:fill="auto"/>
            <w:vAlign w:val="center"/>
          </w:tcPr>
          <w:p w:rsidR="00D40670" w:rsidRPr="002053F1" w:rsidRDefault="00D40670" w:rsidP="00F9391F">
            <w:pPr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基础部</w:t>
            </w:r>
          </w:p>
        </w:tc>
        <w:tc>
          <w:tcPr>
            <w:tcW w:w="1321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大学物理实验中心建设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专项经费</w:t>
            </w:r>
          </w:p>
        </w:tc>
        <w:tc>
          <w:tcPr>
            <w:tcW w:w="515" w:type="pct"/>
            <w:shd w:val="clear" w:color="auto" w:fill="auto"/>
            <w:vAlign w:val="center"/>
            <w:hideMark/>
          </w:tcPr>
          <w:p w:rsidR="00D40670" w:rsidRPr="002053F1" w:rsidRDefault="00D40670" w:rsidP="00D40670">
            <w:pPr>
              <w:widowControl/>
              <w:jc w:val="center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25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1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</w:t>
            </w:r>
          </w:p>
        </w:tc>
        <w:tc>
          <w:tcPr>
            <w:tcW w:w="2015" w:type="pct"/>
            <w:shd w:val="clear" w:color="auto" w:fill="auto"/>
            <w:vAlign w:val="center"/>
            <w:hideMark/>
          </w:tcPr>
          <w:p w:rsidR="00D40670" w:rsidRPr="002053F1" w:rsidRDefault="00D40670" w:rsidP="00F9391F">
            <w:pPr>
              <w:widowControl/>
              <w:jc w:val="left"/>
              <w:rPr>
                <w:rFonts w:ascii="仿宋_GB2312" w:eastAsia="仿宋_GB2312" w:hAnsi="宋体" w:cs="宋体"/>
                <w:color w:val="000000"/>
                <w:kern w:val="0"/>
                <w:szCs w:val="21"/>
              </w:rPr>
            </w:pP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政府采购&gt;120</w:t>
            </w:r>
            <w:r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.00万元</w:t>
            </w:r>
            <w:r w:rsidRPr="002053F1">
              <w:rPr>
                <w:rFonts w:ascii="仿宋_GB2312" w:eastAsia="仿宋_GB2312" w:hAnsi="宋体" w:cs="宋体" w:hint="eastAsia"/>
                <w:color w:val="000000"/>
                <w:kern w:val="0"/>
                <w:szCs w:val="21"/>
              </w:rPr>
              <w:t>;项目调研、项目论证材料、招投标专家评审、设备购置、项目材料购置等</w:t>
            </w:r>
          </w:p>
        </w:tc>
      </w:tr>
    </w:tbl>
    <w:p w:rsidR="00546245" w:rsidRPr="00B226DD" w:rsidRDefault="00546245" w:rsidP="00E70A9F">
      <w:pPr>
        <w:widowControl/>
        <w:jc w:val="left"/>
        <w:rPr>
          <w:rFonts w:ascii="仿宋_GB2312" w:eastAsia="仿宋_GB2312" w:hAnsi="宋体" w:cs="宋体"/>
          <w:color w:val="000000"/>
          <w:kern w:val="0"/>
          <w:sz w:val="24"/>
          <w:szCs w:val="24"/>
        </w:rPr>
      </w:pPr>
    </w:p>
    <w:sectPr w:rsidR="00546245" w:rsidRPr="00B226DD" w:rsidSect="00E70A9F">
      <w:footerReference w:type="even" r:id="rId7"/>
      <w:footerReference w:type="default" r:id="rId8"/>
      <w:pgSz w:w="16838" w:h="11906" w:orient="landscape"/>
      <w:pgMar w:top="1588" w:right="2098" w:bottom="1474" w:left="1928" w:header="851" w:footer="992" w:gutter="0"/>
      <w:pgNumType w:fmt="numberInDash"/>
      <w:cols w:space="425"/>
      <w:docGrid w:type="line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6BD2" w:rsidRDefault="00356BD2" w:rsidP="00546245">
      <w:r>
        <w:separator/>
      </w:r>
    </w:p>
  </w:endnote>
  <w:endnote w:type="continuationSeparator" w:id="0">
    <w:p w:rsidR="00356BD2" w:rsidRDefault="00356BD2" w:rsidP="00546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895148"/>
      <w:docPartObj>
        <w:docPartGallery w:val="Page Numbers (Bottom of Page)"/>
        <w:docPartUnique/>
      </w:docPartObj>
    </w:sdtPr>
    <w:sdtEndPr>
      <w:rPr>
        <w:rFonts w:asciiTheme="minorEastAsia" w:hAnsiTheme="minorEastAsia"/>
        <w:noProof/>
        <w:sz w:val="28"/>
        <w:szCs w:val="28"/>
        <w:lang w:val="zh-CN"/>
      </w:rPr>
    </w:sdtEndPr>
    <w:sdtContent>
      <w:p w:rsidR="00F9391F" w:rsidRDefault="00F9391F">
        <w:pPr>
          <w:pStyle w:val="a4"/>
        </w:pPr>
        <w:r w:rsidRPr="001733EE">
          <w:rPr>
            <w:rFonts w:asciiTheme="minorEastAsia" w:hAnsiTheme="minorEastAsia"/>
            <w:sz w:val="28"/>
            <w:szCs w:val="28"/>
          </w:rPr>
          <w:fldChar w:fldCharType="begin"/>
        </w:r>
        <w:r w:rsidRPr="001733E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733EE">
          <w:rPr>
            <w:rFonts w:asciiTheme="minorEastAsia" w:hAnsiTheme="minorEastAsia"/>
            <w:sz w:val="28"/>
            <w:szCs w:val="28"/>
          </w:rPr>
          <w:fldChar w:fldCharType="separate"/>
        </w:r>
        <w:r w:rsidRPr="00291B4F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>
          <w:rPr>
            <w:rFonts w:asciiTheme="minorEastAsia" w:hAnsiTheme="minorEastAsia"/>
            <w:noProof/>
            <w:sz w:val="28"/>
            <w:szCs w:val="28"/>
          </w:rPr>
          <w:t xml:space="preserve"> 20 -</w:t>
        </w:r>
        <w:r w:rsidRPr="001733EE">
          <w:rPr>
            <w:rFonts w:asciiTheme="minorEastAsia" w:hAnsiTheme="minorEastAsia"/>
            <w:noProof/>
            <w:sz w:val="28"/>
            <w:szCs w:val="28"/>
            <w:lang w:val="zh-CN"/>
          </w:rPr>
          <w:fldChar w:fldCharType="end"/>
        </w:r>
      </w:p>
    </w:sdtContent>
  </w:sdt>
  <w:p w:rsidR="00F9391F" w:rsidRDefault="00F9391F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34867183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F9391F" w:rsidRDefault="00F9391F">
        <w:pPr>
          <w:pStyle w:val="a4"/>
          <w:jc w:val="right"/>
        </w:pPr>
        <w:r w:rsidRPr="00B0582C">
          <w:rPr>
            <w:rFonts w:asciiTheme="minorEastAsia" w:hAnsiTheme="minorEastAsia"/>
            <w:sz w:val="28"/>
            <w:szCs w:val="28"/>
          </w:rPr>
          <w:fldChar w:fldCharType="begin"/>
        </w:r>
        <w:r w:rsidRPr="00B0582C">
          <w:rPr>
            <w:rFonts w:asciiTheme="minorEastAsia" w:hAnsiTheme="minorEastAsia"/>
            <w:sz w:val="28"/>
            <w:szCs w:val="28"/>
          </w:rPr>
          <w:instrText>PAGE   \* MERGEFORMAT</w:instrText>
        </w:r>
        <w:r w:rsidRPr="00B0582C">
          <w:rPr>
            <w:rFonts w:asciiTheme="minorEastAsia" w:hAnsiTheme="minorEastAsia"/>
            <w:sz w:val="28"/>
            <w:szCs w:val="28"/>
          </w:rPr>
          <w:fldChar w:fldCharType="separate"/>
        </w:r>
        <w:r w:rsidR="0030333B" w:rsidRPr="0030333B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30333B">
          <w:rPr>
            <w:rFonts w:asciiTheme="minorEastAsia" w:hAnsiTheme="minorEastAsia"/>
            <w:noProof/>
            <w:sz w:val="28"/>
            <w:szCs w:val="28"/>
          </w:rPr>
          <w:t xml:space="preserve"> 2 -</w:t>
        </w:r>
        <w:r w:rsidRPr="00B0582C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F9391F" w:rsidRDefault="00F9391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6BD2" w:rsidRDefault="00356BD2" w:rsidP="00546245">
      <w:r>
        <w:separator/>
      </w:r>
    </w:p>
  </w:footnote>
  <w:footnote w:type="continuationSeparator" w:id="0">
    <w:p w:rsidR="00356BD2" w:rsidRDefault="00356BD2" w:rsidP="005462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D56"/>
    <w:rsid w:val="0030333B"/>
    <w:rsid w:val="00356BD2"/>
    <w:rsid w:val="00386906"/>
    <w:rsid w:val="00546245"/>
    <w:rsid w:val="0085786F"/>
    <w:rsid w:val="00AC5FE2"/>
    <w:rsid w:val="00D40670"/>
    <w:rsid w:val="00DA3D56"/>
    <w:rsid w:val="00E66E03"/>
    <w:rsid w:val="00E70A9F"/>
    <w:rsid w:val="00F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245"/>
    <w:rPr>
      <w:sz w:val="18"/>
      <w:szCs w:val="18"/>
    </w:rPr>
  </w:style>
  <w:style w:type="character" w:customStyle="1" w:styleId="Char1">
    <w:name w:val="纯文本 Char"/>
    <w:basedOn w:val="a0"/>
    <w:link w:val="a5"/>
    <w:uiPriority w:val="99"/>
    <w:rsid w:val="00546245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uiPriority w:val="99"/>
    <w:unhideWhenUsed/>
    <w:rsid w:val="00546245"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a0"/>
    <w:link w:val="a6"/>
    <w:uiPriority w:val="99"/>
    <w:semiHidden/>
    <w:rsid w:val="00546245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462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62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624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62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6245"/>
    <w:rPr>
      <w:sz w:val="18"/>
      <w:szCs w:val="18"/>
    </w:rPr>
  </w:style>
  <w:style w:type="character" w:customStyle="1" w:styleId="Char1">
    <w:name w:val="纯文本 Char"/>
    <w:basedOn w:val="a0"/>
    <w:link w:val="a5"/>
    <w:uiPriority w:val="99"/>
    <w:rsid w:val="00546245"/>
    <w:rPr>
      <w:rFonts w:ascii="宋体" w:eastAsia="宋体" w:hAnsi="Courier New" w:cs="Courier New"/>
      <w:szCs w:val="21"/>
    </w:rPr>
  </w:style>
  <w:style w:type="paragraph" w:styleId="a5">
    <w:name w:val="Plain Text"/>
    <w:basedOn w:val="a"/>
    <w:link w:val="Char1"/>
    <w:uiPriority w:val="99"/>
    <w:unhideWhenUsed/>
    <w:rsid w:val="00546245"/>
    <w:rPr>
      <w:rFonts w:ascii="宋体" w:eastAsia="宋体" w:hAnsi="Courier New" w:cs="Courier New"/>
      <w:szCs w:val="21"/>
    </w:rPr>
  </w:style>
  <w:style w:type="character" w:customStyle="1" w:styleId="Char2">
    <w:name w:val="批注框文本 Char"/>
    <w:basedOn w:val="a0"/>
    <w:link w:val="a6"/>
    <w:uiPriority w:val="99"/>
    <w:semiHidden/>
    <w:rsid w:val="00546245"/>
    <w:rPr>
      <w:sz w:val="18"/>
      <w:szCs w:val="18"/>
    </w:rPr>
  </w:style>
  <w:style w:type="paragraph" w:styleId="a6">
    <w:name w:val="Balloon Text"/>
    <w:basedOn w:val="a"/>
    <w:link w:val="Char2"/>
    <w:uiPriority w:val="99"/>
    <w:semiHidden/>
    <w:unhideWhenUsed/>
    <w:rsid w:val="005462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教务处(示范建设与评估办公室)</dc:creator>
  <cp:lastModifiedBy>教务处(示范建设与评估办公室)</cp:lastModifiedBy>
  <cp:revision>5</cp:revision>
  <dcterms:created xsi:type="dcterms:W3CDTF">2018-04-15T23:56:00Z</dcterms:created>
  <dcterms:modified xsi:type="dcterms:W3CDTF">2018-04-16T07:56:00Z</dcterms:modified>
</cp:coreProperties>
</file>