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A" w:rsidRPr="001E7689" w:rsidRDefault="008E780A" w:rsidP="003C6029">
      <w:pPr>
        <w:widowControl/>
        <w:shd w:val="clear" w:color="auto" w:fill="FFFFFF"/>
        <w:spacing w:line="600" w:lineRule="atLeast"/>
        <w:jc w:val="center"/>
        <w:outlineLvl w:val="1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1E7689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教育部关于高校教师师德失范行为处理的指导意见</w:t>
      </w:r>
    </w:p>
    <w:p w:rsidR="008E780A" w:rsidRPr="001E7689" w:rsidRDefault="008E780A" w:rsidP="008E780A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Style w:val="bjh-p"/>
          <w:rFonts w:ascii="Arial" w:hAnsi="Arial" w:cs="Arial"/>
        </w:rPr>
      </w:pP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各省、自治区、直辖市教育厅（教委），新疆生产建设兵团教育局，有关部门（单位）教育司（局），部属各高等学校、部省合建各高等学校：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  <w:bookmarkStart w:id="0" w:name="_GoBack"/>
      <w:bookmarkEnd w:id="0"/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三、对高校教师师德失范行为实行</w:t>
      </w:r>
      <w:r w:rsidRPr="001E7689">
        <w:rPr>
          <w:rStyle w:val="bjh-p"/>
          <w:rFonts w:ascii="Arial" w:hAnsi="Arial" w:cs="Arial"/>
        </w:rPr>
        <w:t>“</w:t>
      </w:r>
      <w:r w:rsidRPr="001E7689">
        <w:rPr>
          <w:rStyle w:val="bjh-p"/>
          <w:rFonts w:ascii="Arial" w:hAnsi="Arial" w:cs="Arial"/>
        </w:rPr>
        <w:t>一票否决</w:t>
      </w:r>
      <w:r w:rsidRPr="001E7689">
        <w:rPr>
          <w:rStyle w:val="bjh-p"/>
          <w:rFonts w:ascii="Arial" w:hAnsi="Arial" w:cs="Arial"/>
        </w:rPr>
        <w:t>”</w:t>
      </w:r>
      <w:r w:rsidRPr="001E7689">
        <w:rPr>
          <w:rStyle w:val="bjh-p"/>
          <w:rFonts w:ascii="Arial" w:hAnsi="Arial" w:cs="Arial"/>
        </w:rPr>
        <w:t>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</w:t>
      </w:r>
      <w:r w:rsidRPr="001E7689">
        <w:rPr>
          <w:rStyle w:val="bjh-p"/>
          <w:rFonts w:ascii="Arial" w:hAnsi="Arial" w:cs="Arial"/>
        </w:rPr>
        <w:t>24</w:t>
      </w:r>
      <w:r w:rsidRPr="001E7689">
        <w:rPr>
          <w:rStyle w:val="bjh-p"/>
          <w:rFonts w:ascii="Arial" w:hAnsi="Arial" w:cs="Arial"/>
        </w:rPr>
        <w:t>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四、对师德失范行为的处理，应坚持公平公正、教育与惩处相结合的原则，做到事实清楚、证据确凿、定性准确、处理适当、程序合法、手续完备。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五、高校要建立健全师德失范行为受理与调查处理机制，指定或设立专门组织负责，明确受理、调查、认定、处理、复核、监督等处理程序。在教师师德失范行为调查过程</w:t>
      </w:r>
      <w:r w:rsidRPr="001E7689">
        <w:rPr>
          <w:rStyle w:val="bjh-p"/>
          <w:rFonts w:ascii="Arial" w:hAnsi="Arial" w:cs="Arial"/>
        </w:rPr>
        <w:lastRenderedPageBreak/>
        <w:t>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（一）师德师</w:t>
      </w:r>
      <w:proofErr w:type="gramStart"/>
      <w:r w:rsidRPr="001E7689">
        <w:rPr>
          <w:rStyle w:val="bjh-p"/>
          <w:rFonts w:ascii="Arial" w:hAnsi="Arial" w:cs="Arial"/>
        </w:rPr>
        <w:t>风制度</w:t>
      </w:r>
      <w:proofErr w:type="gramEnd"/>
      <w:r w:rsidRPr="001E7689">
        <w:rPr>
          <w:rStyle w:val="bjh-p"/>
          <w:rFonts w:ascii="Arial" w:hAnsi="Arial" w:cs="Arial"/>
        </w:rPr>
        <w:t>建设、日常教育监督、舆论宣传、预防工作不到位；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（二）师德失</w:t>
      </w:r>
      <w:proofErr w:type="gramStart"/>
      <w:r w:rsidRPr="001E7689">
        <w:rPr>
          <w:rStyle w:val="bjh-p"/>
          <w:rFonts w:ascii="Arial" w:hAnsi="Arial" w:cs="Arial"/>
        </w:rPr>
        <w:t>范</w:t>
      </w:r>
      <w:proofErr w:type="gramEnd"/>
      <w:r w:rsidRPr="001E7689">
        <w:rPr>
          <w:rStyle w:val="bjh-p"/>
          <w:rFonts w:ascii="Arial" w:hAnsi="Arial" w:cs="Arial"/>
        </w:rPr>
        <w:t>问题排查发现不及时；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（三）对已发现的师德失范行为处置不力、方式不当；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（四）已</w:t>
      </w:r>
      <w:proofErr w:type="gramStart"/>
      <w:r w:rsidRPr="001E7689">
        <w:rPr>
          <w:rStyle w:val="bjh-p"/>
          <w:rFonts w:ascii="Arial" w:hAnsi="Arial" w:cs="Arial"/>
        </w:rPr>
        <w:t>作出</w:t>
      </w:r>
      <w:proofErr w:type="gramEnd"/>
      <w:r w:rsidRPr="001E7689">
        <w:rPr>
          <w:rStyle w:val="bjh-p"/>
          <w:rFonts w:ascii="Arial" w:hAnsi="Arial" w:cs="Arial"/>
        </w:rPr>
        <w:t>的师德失范行为处理决定落实不到位，师德失范行为整改不彻底；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（五）多次出现师德失</w:t>
      </w:r>
      <w:proofErr w:type="gramStart"/>
      <w:r w:rsidRPr="001E7689">
        <w:rPr>
          <w:rStyle w:val="bjh-p"/>
          <w:rFonts w:ascii="Arial" w:hAnsi="Arial" w:cs="Arial"/>
        </w:rPr>
        <w:t>范</w:t>
      </w:r>
      <w:proofErr w:type="gramEnd"/>
      <w:r w:rsidRPr="001E7689">
        <w:rPr>
          <w:rStyle w:val="bjh-p"/>
          <w:rFonts w:ascii="Arial" w:hAnsi="Arial" w:cs="Arial"/>
        </w:rPr>
        <w:t>问题或因师德失范行为引起不良社会影响；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（六）其他应当问责的失职失责情形。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七、教师出现师德失</w:t>
      </w:r>
      <w:proofErr w:type="gramStart"/>
      <w:r w:rsidRPr="001E7689">
        <w:rPr>
          <w:rStyle w:val="bjh-p"/>
          <w:rFonts w:ascii="Arial" w:hAnsi="Arial" w:cs="Arial"/>
        </w:rPr>
        <w:t>范</w:t>
      </w:r>
      <w:proofErr w:type="gramEnd"/>
      <w:r w:rsidRPr="001E7689">
        <w:rPr>
          <w:rStyle w:val="bjh-p"/>
          <w:rFonts w:ascii="Arial" w:hAnsi="Arial" w:cs="Arial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八、教师出现师德失</w:t>
      </w:r>
      <w:proofErr w:type="gramStart"/>
      <w:r w:rsidRPr="001E7689">
        <w:rPr>
          <w:rStyle w:val="bjh-p"/>
          <w:rFonts w:ascii="Arial" w:hAnsi="Arial" w:cs="Arial"/>
        </w:rPr>
        <w:t>范</w:t>
      </w:r>
      <w:proofErr w:type="gramEnd"/>
      <w:r w:rsidRPr="001E7689">
        <w:rPr>
          <w:rStyle w:val="bjh-p"/>
          <w:rFonts w:ascii="Arial" w:hAnsi="Arial" w:cs="Arial"/>
        </w:rPr>
        <w:t>问题，学校需向上级主管部门做出说明，并引以为戒，进行自查自纠与落实整改。如有学校反复出现师德失</w:t>
      </w:r>
      <w:proofErr w:type="gramStart"/>
      <w:r w:rsidRPr="001E7689">
        <w:rPr>
          <w:rStyle w:val="bjh-p"/>
          <w:rFonts w:ascii="Arial" w:hAnsi="Arial" w:cs="Arial"/>
        </w:rPr>
        <w:t>范</w:t>
      </w:r>
      <w:proofErr w:type="gramEnd"/>
      <w:r w:rsidRPr="001E7689">
        <w:rPr>
          <w:rStyle w:val="bjh-p"/>
          <w:rFonts w:ascii="Arial" w:hAnsi="Arial" w:cs="Arial"/>
        </w:rPr>
        <w:t>问题，分管校领导应向学校做出检讨，学校应在上级主管部门督导下进行整改。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九、各地各校应当依据本意</w:t>
      </w:r>
      <w:proofErr w:type="gramStart"/>
      <w:r w:rsidRPr="001E7689">
        <w:rPr>
          <w:rStyle w:val="bjh-p"/>
          <w:rFonts w:ascii="Arial" w:hAnsi="Arial" w:cs="Arial"/>
        </w:rPr>
        <w:t>见制定</w:t>
      </w:r>
      <w:proofErr w:type="gramEnd"/>
      <w:r w:rsidRPr="001E7689">
        <w:rPr>
          <w:rStyle w:val="bjh-p"/>
          <w:rFonts w:ascii="Arial" w:hAnsi="Arial" w:cs="Arial"/>
        </w:rPr>
        <w:t>高校教师师德失范行为负面清单及处理办法，并报上级主管部门备案。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十、民办高校的劳动人事管理执行《中华人民共和国劳动合同法》规定，对教师师德失范行为的处理，遵照本指导意见执行。</w:t>
      </w:r>
    </w:p>
    <w:p w:rsidR="003C6029" w:rsidRPr="001E7689" w:rsidRDefault="003C6029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Arial" w:hAnsi="Arial" w:cs="Arial" w:hint="eastAsia"/>
        </w:rPr>
      </w:pPr>
    </w:p>
    <w:p w:rsidR="003C6029" w:rsidRPr="001E7689" w:rsidRDefault="003C6029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Arial" w:hAnsi="Arial" w:cs="Arial" w:hint="eastAsia"/>
        </w:rPr>
      </w:pPr>
    </w:p>
    <w:p w:rsidR="003C6029" w:rsidRPr="001E7689" w:rsidRDefault="003C6029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Style w:val="bjh-p"/>
          <w:rFonts w:ascii="Arial" w:hAnsi="Arial" w:cs="Arial" w:hint="eastAsia"/>
        </w:rPr>
      </w:pP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right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教育部</w:t>
      </w:r>
    </w:p>
    <w:p w:rsidR="008E780A" w:rsidRPr="001E7689" w:rsidRDefault="008E780A" w:rsidP="003C602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right"/>
        <w:rPr>
          <w:rFonts w:ascii="Arial" w:hAnsi="Arial" w:cs="Arial"/>
        </w:rPr>
      </w:pPr>
      <w:r w:rsidRPr="001E7689">
        <w:rPr>
          <w:rStyle w:val="bjh-p"/>
          <w:rFonts w:ascii="Arial" w:hAnsi="Arial" w:cs="Arial"/>
        </w:rPr>
        <w:t>2018</w:t>
      </w:r>
      <w:r w:rsidRPr="001E7689">
        <w:rPr>
          <w:rStyle w:val="bjh-p"/>
          <w:rFonts w:ascii="Arial" w:hAnsi="Arial" w:cs="Arial"/>
        </w:rPr>
        <w:t>年</w:t>
      </w:r>
      <w:r w:rsidRPr="001E7689">
        <w:rPr>
          <w:rStyle w:val="bjh-p"/>
          <w:rFonts w:ascii="Arial" w:hAnsi="Arial" w:cs="Arial"/>
        </w:rPr>
        <w:t>11</w:t>
      </w:r>
      <w:r w:rsidRPr="001E7689">
        <w:rPr>
          <w:rStyle w:val="bjh-p"/>
          <w:rFonts w:ascii="Arial" w:hAnsi="Arial" w:cs="Arial"/>
        </w:rPr>
        <w:t>月</w:t>
      </w:r>
      <w:r w:rsidRPr="001E7689">
        <w:rPr>
          <w:rStyle w:val="bjh-p"/>
          <w:rFonts w:ascii="Arial" w:hAnsi="Arial" w:cs="Arial"/>
        </w:rPr>
        <w:t>8</w:t>
      </w:r>
      <w:r w:rsidRPr="001E7689">
        <w:rPr>
          <w:rStyle w:val="bjh-p"/>
          <w:rFonts w:ascii="Arial" w:hAnsi="Arial" w:cs="Arial"/>
        </w:rPr>
        <w:t>日</w:t>
      </w:r>
    </w:p>
    <w:p w:rsidR="00A65726" w:rsidRPr="001E7689" w:rsidRDefault="00A65726" w:rsidP="003C6029">
      <w:pPr>
        <w:spacing w:line="360" w:lineRule="auto"/>
        <w:ind w:firstLineChars="200" w:firstLine="420"/>
      </w:pPr>
    </w:p>
    <w:sectPr w:rsidR="00A65726" w:rsidRPr="001E7689" w:rsidSect="003C602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44" w:rsidRDefault="00E37F44" w:rsidP="003C6029">
      <w:r>
        <w:separator/>
      </w:r>
    </w:p>
  </w:endnote>
  <w:endnote w:type="continuationSeparator" w:id="0">
    <w:p w:rsidR="00E37F44" w:rsidRDefault="00E37F44" w:rsidP="003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44" w:rsidRDefault="00E37F44" w:rsidP="003C6029">
      <w:r>
        <w:separator/>
      </w:r>
    </w:p>
  </w:footnote>
  <w:footnote w:type="continuationSeparator" w:id="0">
    <w:p w:rsidR="00E37F44" w:rsidRDefault="00E37F44" w:rsidP="003C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A"/>
    <w:rsid w:val="001E7689"/>
    <w:rsid w:val="003C6029"/>
    <w:rsid w:val="008E780A"/>
    <w:rsid w:val="00A65726"/>
    <w:rsid w:val="00E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78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8E780A"/>
  </w:style>
  <w:style w:type="character" w:customStyle="1" w:styleId="2Char">
    <w:name w:val="标题 2 Char"/>
    <w:basedOn w:val="a0"/>
    <w:link w:val="2"/>
    <w:uiPriority w:val="9"/>
    <w:rsid w:val="008E780A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3C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0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78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8E780A"/>
  </w:style>
  <w:style w:type="character" w:customStyle="1" w:styleId="2Char">
    <w:name w:val="标题 2 Char"/>
    <w:basedOn w:val="a0"/>
    <w:link w:val="2"/>
    <w:uiPriority w:val="9"/>
    <w:rsid w:val="008E780A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3C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0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>Sky123.Org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dcterms:created xsi:type="dcterms:W3CDTF">2018-11-20T05:33:00Z</dcterms:created>
  <dcterms:modified xsi:type="dcterms:W3CDTF">2018-11-20T05:40:00Z</dcterms:modified>
</cp:coreProperties>
</file>